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8547DA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E6630" w:rsidRPr="00AE6630">
        <w:rPr>
          <w:bCs/>
          <w:noProof w:val="0"/>
          <w:sz w:val="24"/>
          <w:szCs w:val="24"/>
        </w:rPr>
        <w:t>1913214</w:t>
      </w:r>
    </w:p>
    <w:p w14:paraId="11776FA6" w14:textId="4ADB4C19"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65C5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1815" w:rsidRPr="00E71815">
        <w:rPr>
          <w:rFonts w:cs="Arial"/>
          <w:b/>
          <w:bCs/>
          <w:sz w:val="24"/>
        </w:rPr>
        <w:t>6.1.5.3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7543BF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5A1C">
        <w:rPr>
          <w:rFonts w:ascii="Arial" w:hAnsi="Arial" w:cs="Arial"/>
          <w:b/>
          <w:bCs/>
          <w:sz w:val="24"/>
        </w:rPr>
        <w:t>T_delta signalling for IAB timing</w:t>
      </w:r>
    </w:p>
    <w:p w14:paraId="1F147C23" w14:textId="28C0D0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5A1C" w:rsidRPr="00D45A1C">
        <w:rPr>
          <w:rFonts w:ascii="Arial" w:hAnsi="Arial" w:cs="Arial"/>
          <w:b/>
          <w:bCs/>
          <w:sz w:val="24"/>
        </w:rPr>
        <w:t xml:space="preserve">NR_IAB-Core </w:t>
      </w:r>
      <w:r>
        <w:rPr>
          <w:rFonts w:ascii="Arial" w:hAnsi="Arial" w:cs="Arial"/>
          <w:b/>
          <w:bCs/>
          <w:sz w:val="24"/>
        </w:rPr>
        <w:t xml:space="preserve">- Release </w:t>
      </w:r>
      <w:r w:rsidR="00D45A1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2C96A83" w:rsidR="007F2E08" w:rsidRDefault="00ED087E" w:rsidP="00D45A1C">
      <w:r>
        <w:t>RAN1</w:t>
      </w:r>
      <w:r w:rsidR="00705A3F">
        <w:t xml:space="preserve">#98 discussed the OTA synchronization and what should be the definition of </w:t>
      </w:r>
      <w:proofErr w:type="spellStart"/>
      <w:r w:rsidR="00705A3F">
        <w:t>T_delta</w:t>
      </w:r>
      <w:proofErr w:type="spellEnd"/>
      <w:r w:rsidR="00705A3F">
        <w:t xml:space="preserve"> and how the IAB node would use that, jointly with timing advance (TA) value, for IAB-DU timing.</w:t>
      </w:r>
      <w:r>
        <w:t xml:space="preserve"> </w:t>
      </w:r>
      <w:r w:rsidR="00705A3F">
        <w:t xml:space="preserve">The agreement covered </w:t>
      </w:r>
      <w:r>
        <w:t xml:space="preserve">two options </w:t>
      </w:r>
      <w:r w:rsidR="00705A3F">
        <w:t>to be selected from</w:t>
      </w:r>
      <w:r w:rsidR="005E6A99">
        <w:t>, [1]</w:t>
      </w:r>
      <w:r>
        <w:t>:</w:t>
      </w:r>
    </w:p>
    <w:p w14:paraId="477BB510" w14:textId="77777777" w:rsidR="00705A3F" w:rsidRPr="00FD7987" w:rsidRDefault="00705A3F" w:rsidP="00705A3F">
      <w:pPr>
        <w:pStyle w:val="ListParagraph"/>
        <w:numPr>
          <w:ilvl w:val="0"/>
          <w:numId w:val="13"/>
        </w:numPr>
        <w:overflowPunct w:val="0"/>
        <w:autoSpaceDE w:val="0"/>
        <w:autoSpaceDN w:val="0"/>
        <w:adjustRightInd w:val="0"/>
        <w:rPr>
          <w:i/>
        </w:rPr>
      </w:pPr>
      <w:r w:rsidRPr="00FD7987">
        <w:rPr>
          <w:i/>
        </w:rPr>
        <w:t xml:space="preserve">According to RAN1 #96bis agreement, whether </w:t>
      </w:r>
      <w:proofErr w:type="spellStart"/>
      <w:r w:rsidRPr="00FD7987">
        <w:rPr>
          <w:i/>
        </w:rPr>
        <w:t>T_delta</w:t>
      </w:r>
      <w:proofErr w:type="spellEnd"/>
      <w:r w:rsidRPr="00FD7987">
        <w:rPr>
          <w:i/>
        </w:rPr>
        <w:t xml:space="preserve"> is a “target value” or an “actual value” is up to parent node implementation.   </w:t>
      </w:r>
    </w:p>
    <w:p w14:paraId="6FDE0D89" w14:textId="77777777" w:rsidR="00705A3F" w:rsidRPr="00FD7987" w:rsidRDefault="00705A3F" w:rsidP="00705A3F">
      <w:pPr>
        <w:pStyle w:val="ListParagraph"/>
        <w:numPr>
          <w:ilvl w:val="0"/>
          <w:numId w:val="13"/>
        </w:numPr>
        <w:overflowPunct w:val="0"/>
        <w:autoSpaceDE w:val="0"/>
        <w:autoSpaceDN w:val="0"/>
        <w:adjustRightInd w:val="0"/>
        <w:rPr>
          <w:i/>
        </w:rPr>
      </w:pPr>
      <w:r w:rsidRPr="00FD7987">
        <w:rPr>
          <w:i/>
        </w:rPr>
        <w:t xml:space="preserve">For the TA and </w:t>
      </w:r>
      <w:proofErr w:type="spellStart"/>
      <w:r w:rsidRPr="00FD7987">
        <w:rPr>
          <w:i/>
        </w:rPr>
        <w:t>T_delta</w:t>
      </w:r>
      <w:proofErr w:type="spellEnd"/>
      <w:r w:rsidRPr="00FD7987">
        <w:rPr>
          <w:i/>
        </w:rPr>
        <w:t xml:space="preserve"> in (TA/2+T_delta), to down-select:</w:t>
      </w:r>
    </w:p>
    <w:p w14:paraId="34BA4219" w14:textId="77777777" w:rsidR="00705A3F" w:rsidRPr="00FD7987" w:rsidRDefault="00705A3F" w:rsidP="00705A3F">
      <w:pPr>
        <w:pStyle w:val="ListParagraph"/>
        <w:numPr>
          <w:ilvl w:val="1"/>
          <w:numId w:val="13"/>
        </w:numPr>
        <w:overflowPunct w:val="0"/>
        <w:autoSpaceDE w:val="0"/>
        <w:autoSpaceDN w:val="0"/>
        <w:adjustRightInd w:val="0"/>
        <w:rPr>
          <w:i/>
        </w:rPr>
      </w:pPr>
      <w:proofErr w:type="spellStart"/>
      <w:r w:rsidRPr="00FD7987">
        <w:rPr>
          <w:i/>
        </w:rPr>
        <w:t>Opt</w:t>
      </w:r>
      <w:proofErr w:type="spellEnd"/>
      <w:r w:rsidRPr="00FD7987">
        <w:rPr>
          <w:i/>
        </w:rPr>
        <w:t xml:space="preserve">-A: </w:t>
      </w:r>
      <w:proofErr w:type="spellStart"/>
      <w:r w:rsidRPr="00FD7987">
        <w:rPr>
          <w:i/>
        </w:rPr>
        <w:t>T_delta</w:t>
      </w:r>
      <w:proofErr w:type="spellEnd"/>
      <w:r w:rsidRPr="00FD7987">
        <w:rPr>
          <w:i/>
        </w:rPr>
        <w:t xml:space="preserve"> is given by the latest </w:t>
      </w:r>
      <w:proofErr w:type="spellStart"/>
      <w:r w:rsidRPr="00FD7987">
        <w:rPr>
          <w:i/>
        </w:rPr>
        <w:t>T_delta</w:t>
      </w:r>
      <w:proofErr w:type="spellEnd"/>
      <w:r w:rsidRPr="00FD7987">
        <w:rPr>
          <w:i/>
        </w:rPr>
        <w:t xml:space="preserve"> </w:t>
      </w:r>
      <w:proofErr w:type="spellStart"/>
      <w:r w:rsidRPr="00FD7987">
        <w:rPr>
          <w:i/>
        </w:rPr>
        <w:t>signaling</w:t>
      </w:r>
      <w:proofErr w:type="spellEnd"/>
      <w:r w:rsidRPr="00FD7987">
        <w:rPr>
          <w:i/>
        </w:rPr>
        <w:t xml:space="preserve">, and TA is the current time interval at the IAB node between the start of UL TX frame i and the start of DL RX frame i, which is updated with the received TA command per Rel-15. </w:t>
      </w:r>
    </w:p>
    <w:p w14:paraId="68868056" w14:textId="77777777" w:rsidR="00705A3F" w:rsidRPr="00FD7987" w:rsidRDefault="00705A3F" w:rsidP="00705A3F">
      <w:pPr>
        <w:pStyle w:val="ListParagraph"/>
        <w:numPr>
          <w:ilvl w:val="1"/>
          <w:numId w:val="13"/>
        </w:numPr>
        <w:overflowPunct w:val="0"/>
        <w:autoSpaceDE w:val="0"/>
        <w:autoSpaceDN w:val="0"/>
        <w:adjustRightInd w:val="0"/>
        <w:rPr>
          <w:i/>
        </w:rPr>
      </w:pPr>
      <w:proofErr w:type="spellStart"/>
      <w:r w:rsidRPr="00FD7987">
        <w:rPr>
          <w:i/>
        </w:rPr>
        <w:t>Opt</w:t>
      </w:r>
      <w:proofErr w:type="spellEnd"/>
      <w:r w:rsidRPr="00FD7987">
        <w:rPr>
          <w:i/>
        </w:rPr>
        <w:t xml:space="preserve">-B: </w:t>
      </w:r>
      <w:proofErr w:type="spellStart"/>
      <w:r w:rsidRPr="00FD7987">
        <w:rPr>
          <w:i/>
        </w:rPr>
        <w:t>T_delta</w:t>
      </w:r>
      <w:proofErr w:type="spellEnd"/>
      <w:r w:rsidRPr="00FD7987">
        <w:rPr>
          <w:i/>
        </w:rPr>
        <w:t xml:space="preserve"> is given by the target </w:t>
      </w:r>
      <w:proofErr w:type="spellStart"/>
      <w:r w:rsidRPr="00FD7987">
        <w:rPr>
          <w:i/>
        </w:rPr>
        <w:t>T_delta</w:t>
      </w:r>
      <w:proofErr w:type="spellEnd"/>
      <w:r w:rsidRPr="00FD7987">
        <w:rPr>
          <w:i/>
        </w:rPr>
        <w:t xml:space="preserve"> </w:t>
      </w:r>
      <w:proofErr w:type="spellStart"/>
      <w:r w:rsidRPr="00FD7987">
        <w:rPr>
          <w:i/>
        </w:rPr>
        <w:t>signaling</w:t>
      </w:r>
      <w:proofErr w:type="spellEnd"/>
      <w:r w:rsidRPr="00FD7987">
        <w:rPr>
          <w:i/>
        </w:rPr>
        <w:t xml:space="preserve">, and TA is an average of timing advance intervals (e.g., TA1, TA2, TA3…) updated by a series TA commands. </w:t>
      </w:r>
    </w:p>
    <w:p w14:paraId="0AF6597C" w14:textId="77777777" w:rsidR="00705A3F" w:rsidRPr="00FD7987" w:rsidRDefault="00705A3F" w:rsidP="00705A3F">
      <w:pPr>
        <w:pStyle w:val="ListParagraph"/>
        <w:numPr>
          <w:ilvl w:val="0"/>
          <w:numId w:val="13"/>
        </w:numPr>
        <w:overflowPunct w:val="0"/>
        <w:autoSpaceDE w:val="0"/>
        <w:autoSpaceDN w:val="0"/>
        <w:adjustRightInd w:val="0"/>
        <w:rPr>
          <w:i/>
        </w:rPr>
      </w:pPr>
      <w:r w:rsidRPr="00FD7987">
        <w:rPr>
          <w:i/>
        </w:rPr>
        <w:t>Once down-selected, further discuss how to reflect it in RAN1 specs</w:t>
      </w:r>
    </w:p>
    <w:p w14:paraId="4A641E59" w14:textId="589251B2" w:rsidR="00ED087E" w:rsidRDefault="00A25061" w:rsidP="00ED087E">
      <w:r>
        <w:t xml:space="preserve">Opt. A </w:t>
      </w:r>
      <w:r w:rsidR="00ED087E">
        <w:t>should preferably use inter-IAB signalling to have consistent values for both TA and T_delta which both are needed to determine the IAB-DU TX timing</w:t>
      </w:r>
      <w:r w:rsidR="00CA4397">
        <w:t xml:space="preserve">. </w:t>
      </w:r>
      <w:proofErr w:type="spellStart"/>
      <w:r w:rsidR="00705A3F">
        <w:t>Opt</w:t>
      </w:r>
      <w:proofErr w:type="spellEnd"/>
      <w:r w:rsidR="00705A3F">
        <w:t xml:space="preserve">-B, </w:t>
      </w:r>
      <w:r w:rsidR="00CA4397">
        <w:t xml:space="preserve">on the other hand, could use RRC e.g. at the beginning of the IAB integration as the T_delta value can be constant. There has been concerns about the </w:t>
      </w:r>
      <w:r w:rsidR="00A92B9E">
        <w:t>(</w:t>
      </w:r>
      <w:r w:rsidR="00CA4397">
        <w:t>lack of</w:t>
      </w:r>
      <w:r w:rsidR="00A92B9E">
        <w:t>)</w:t>
      </w:r>
      <w:r w:rsidR="00CA4397">
        <w:t xml:space="preserve"> protection of the T_delta signalling and if the lower layer signalling </w:t>
      </w:r>
      <w:r w:rsidR="00E71815">
        <w:t xml:space="preserve">between IAB nodes </w:t>
      </w:r>
      <w:r w:rsidR="00CA4397">
        <w:t>could be used.</w:t>
      </w:r>
    </w:p>
    <w:p w14:paraId="4CA51333" w14:textId="335DBC5D" w:rsidR="00D45A1C" w:rsidRPr="006E13D1" w:rsidRDefault="00CA4397" w:rsidP="00A209D6">
      <w:r>
        <w:t xml:space="preserve">This contribution elaborates the </w:t>
      </w:r>
      <w:r w:rsidR="00A92B9E">
        <w:t xml:space="preserve">options and the </w:t>
      </w:r>
      <w:r>
        <w:t xml:space="preserve">need for protection of T_delta </w:t>
      </w:r>
      <w:r w:rsidR="00A92B9E">
        <w:t xml:space="preserve">as well as </w:t>
      </w:r>
      <w:r>
        <w:t>severity of the potential issues if unprotected.</w:t>
      </w:r>
    </w:p>
    <w:p w14:paraId="34222D3F" w14:textId="4D125664" w:rsidR="00CA4397" w:rsidRPr="00CA4397" w:rsidRDefault="00A209D6" w:rsidP="00EC2C0C">
      <w:pPr>
        <w:pStyle w:val="Heading1"/>
      </w:pPr>
      <w:r w:rsidRPr="006E13D1">
        <w:t>2</w:t>
      </w:r>
      <w:r w:rsidRPr="006E13D1">
        <w:tab/>
      </w:r>
      <w:r w:rsidR="00CA4397">
        <w:t>Discussion</w:t>
      </w:r>
    </w:p>
    <w:p w14:paraId="613CD2F3" w14:textId="36733D4A" w:rsidR="00CA4397" w:rsidRDefault="00CA4397" w:rsidP="00CA4397">
      <w:pPr>
        <w:pStyle w:val="Heading2"/>
      </w:pPr>
      <w:r>
        <w:t>2</w:t>
      </w:r>
      <w:r w:rsidR="00A209D6" w:rsidRPr="006E13D1">
        <w:t>.1</w:t>
      </w:r>
      <w:r w:rsidR="00A209D6" w:rsidRPr="006E13D1">
        <w:tab/>
      </w:r>
      <w:r w:rsidR="00A25061">
        <w:t>Applicability of RRC signalling</w:t>
      </w:r>
    </w:p>
    <w:p w14:paraId="5970D29C" w14:textId="52986F98" w:rsidR="00EC2C0C" w:rsidRDefault="00EC2C0C" w:rsidP="00EC2C0C">
      <w:r>
        <w:t>RRC signalling needs IAB-donor</w:t>
      </w:r>
      <w:r w:rsidR="00AE6630">
        <w:t xml:space="preserve"> CU</w:t>
      </w:r>
      <w:r>
        <w:t xml:space="preserve"> involvement and therefore </w:t>
      </w:r>
      <w:r w:rsidR="00E71815">
        <w:t xml:space="preserve">with </w:t>
      </w:r>
      <w:proofErr w:type="spellStart"/>
      <w:r w:rsidR="00E71815">
        <w:t>Opt</w:t>
      </w:r>
      <w:proofErr w:type="spellEnd"/>
      <w:r w:rsidR="00E71815">
        <w:t xml:space="preserve">-A </w:t>
      </w:r>
      <w:r>
        <w:t xml:space="preserve">it may not be </w:t>
      </w:r>
      <w:r w:rsidR="00E71815">
        <w:t xml:space="preserve">a </w:t>
      </w:r>
      <w:r>
        <w:t xml:space="preserve">practical way of signalling </w:t>
      </w:r>
      <w:proofErr w:type="spellStart"/>
      <w:r>
        <w:t>T_delta</w:t>
      </w:r>
      <w:proofErr w:type="spellEnd"/>
      <w:r>
        <w:t xml:space="preserve"> which by nature</w:t>
      </w:r>
      <w:r w:rsidR="00AE6630">
        <w:t xml:space="preserve"> is</w:t>
      </w:r>
      <w:r>
        <w:t xml:space="preserve"> something related to parent-child connection only. T_delta should be updated after </w:t>
      </w:r>
      <w:r w:rsidR="00E71815">
        <w:t xml:space="preserve">a </w:t>
      </w:r>
      <w:r>
        <w:t>TA command is sen</w:t>
      </w:r>
      <w:r w:rsidR="00E71815">
        <w:t>t</w:t>
      </w:r>
      <w:r>
        <w:t xml:space="preserve">, and </w:t>
      </w:r>
      <w:r w:rsidR="00E71815">
        <w:t xml:space="preserve">possibly </w:t>
      </w:r>
      <w:r>
        <w:t xml:space="preserve">also in-between </w:t>
      </w:r>
      <w:r w:rsidR="00E71815">
        <w:t xml:space="preserve">TA </w:t>
      </w:r>
      <w:r>
        <w:t xml:space="preserve">commands as the </w:t>
      </w:r>
      <w:proofErr w:type="spellStart"/>
      <w:r>
        <w:t>T_delta</w:t>
      </w:r>
      <w:proofErr w:type="spellEnd"/>
      <w:r>
        <w:t xml:space="preserve"> is assumed to have finer granularity as per RAN4 agreement. Derived T_delta value should be consistent with the TA used as the time T_delta is determined. As the T_delta is determined by the parent node, which may be several hops from the IAB-donor, </w:t>
      </w:r>
      <w:r w:rsidR="0004027F">
        <w:t>with RRC signalling</w:t>
      </w:r>
      <w:r w:rsidR="00A25061">
        <w:t>,</w:t>
      </w:r>
      <w:r w:rsidR="0004027F">
        <w:t xml:space="preserve"> the T_delta value should be first signalled up-stream up to IAB-donor (this signalling is open) and then forwarded back by RRC signalling to the child IAB-node.</w:t>
      </w:r>
    </w:p>
    <w:p w14:paraId="45443855" w14:textId="604B4027" w:rsidR="0004027F" w:rsidRPr="00FD7987" w:rsidRDefault="0004027F" w:rsidP="00EC2C0C">
      <w:pPr>
        <w:rPr>
          <w:b/>
        </w:rPr>
      </w:pPr>
      <w:r w:rsidRPr="0004027F">
        <w:rPr>
          <w:b/>
        </w:rPr>
        <w:t>Observation 1:</w:t>
      </w:r>
      <w:r>
        <w:t xml:space="preserve"> </w:t>
      </w:r>
      <w:r w:rsidRPr="00FD7987">
        <w:rPr>
          <w:b/>
        </w:rPr>
        <w:t xml:space="preserve">With </w:t>
      </w:r>
      <w:proofErr w:type="spellStart"/>
      <w:r w:rsidRPr="00FD7987">
        <w:rPr>
          <w:b/>
        </w:rPr>
        <w:t>Opt</w:t>
      </w:r>
      <w:proofErr w:type="spellEnd"/>
      <w:r w:rsidR="00E71815" w:rsidRPr="00FD7987">
        <w:rPr>
          <w:b/>
        </w:rPr>
        <w:t>-</w:t>
      </w:r>
      <w:r w:rsidR="00A25061" w:rsidRPr="00FD7987">
        <w:rPr>
          <w:b/>
        </w:rPr>
        <w:t>A</w:t>
      </w:r>
      <w:r w:rsidRPr="00FD7987">
        <w:rPr>
          <w:b/>
        </w:rPr>
        <w:t xml:space="preserve"> RRC signalling would involve all IAB nodes in the </w:t>
      </w:r>
      <w:r w:rsidR="00B43421" w:rsidRPr="00FD7987">
        <w:rPr>
          <w:b/>
        </w:rPr>
        <w:t xml:space="preserve">BH </w:t>
      </w:r>
      <w:r w:rsidRPr="00FD7987">
        <w:rPr>
          <w:b/>
        </w:rPr>
        <w:t xml:space="preserve">chain from the (parent) IAB-node to the IAB-donor with unknown latencies resulting in </w:t>
      </w:r>
      <w:r w:rsidR="00E71815" w:rsidRPr="00FD7987">
        <w:rPr>
          <w:b/>
        </w:rPr>
        <w:t xml:space="preserve">unoptimized </w:t>
      </w:r>
      <w:r w:rsidRPr="00FD7987">
        <w:rPr>
          <w:b/>
        </w:rPr>
        <w:t>solution.</w:t>
      </w:r>
    </w:p>
    <w:p w14:paraId="0783AF89" w14:textId="013BEAC2" w:rsidR="00EC2C0C" w:rsidRPr="00EC2C0C" w:rsidRDefault="0004027F" w:rsidP="00EC2C0C">
      <w:r>
        <w:t>Due to unpredictable latencies over the two-way T_delta forwarding, the consistence between TA and T_delta would be difficult to guarantee</w:t>
      </w:r>
      <w:r w:rsidR="00E71815">
        <w:t xml:space="preserve"> with </w:t>
      </w:r>
      <w:proofErr w:type="spellStart"/>
      <w:r w:rsidR="00E71815">
        <w:t>Opt</w:t>
      </w:r>
      <w:proofErr w:type="spellEnd"/>
      <w:r w:rsidR="00E71815">
        <w:t>-A timing</w:t>
      </w:r>
      <w:r>
        <w:t>.</w:t>
      </w:r>
    </w:p>
    <w:p w14:paraId="029D478B" w14:textId="7772B980" w:rsidR="00181CCE" w:rsidRDefault="00181CCE" w:rsidP="00181CCE">
      <w:r w:rsidRPr="0004027F">
        <w:rPr>
          <w:b/>
        </w:rPr>
        <w:t xml:space="preserve">Observation </w:t>
      </w:r>
      <w:r>
        <w:rPr>
          <w:b/>
        </w:rPr>
        <w:t>2</w:t>
      </w:r>
      <w:r w:rsidRPr="0004027F">
        <w:rPr>
          <w:b/>
        </w:rPr>
        <w:t>:</w:t>
      </w:r>
      <w:r>
        <w:t xml:space="preserve"> </w:t>
      </w:r>
      <w:r w:rsidRPr="00FD7987">
        <w:rPr>
          <w:b/>
        </w:rPr>
        <w:t xml:space="preserve">Consistency between TA and </w:t>
      </w:r>
      <w:proofErr w:type="spellStart"/>
      <w:r w:rsidRPr="00FD7987">
        <w:rPr>
          <w:b/>
        </w:rPr>
        <w:t>T_delta</w:t>
      </w:r>
      <w:proofErr w:type="spellEnd"/>
      <w:r w:rsidRPr="00FD7987">
        <w:rPr>
          <w:b/>
        </w:rPr>
        <w:t xml:space="preserve"> </w:t>
      </w:r>
      <w:r w:rsidR="00E71815" w:rsidRPr="00FD7987">
        <w:rPr>
          <w:b/>
        </w:rPr>
        <w:t xml:space="preserve">with </w:t>
      </w:r>
      <w:proofErr w:type="spellStart"/>
      <w:r w:rsidR="00E71815" w:rsidRPr="00FD7987">
        <w:rPr>
          <w:b/>
        </w:rPr>
        <w:t>Opt</w:t>
      </w:r>
      <w:proofErr w:type="spellEnd"/>
      <w:r w:rsidR="00E71815" w:rsidRPr="00FD7987">
        <w:rPr>
          <w:b/>
        </w:rPr>
        <w:t xml:space="preserve">-A </w:t>
      </w:r>
      <w:r w:rsidRPr="00FD7987">
        <w:rPr>
          <w:b/>
        </w:rPr>
        <w:t>would be difficult to guarantee with T_delta signalled via RRC.</w:t>
      </w:r>
    </w:p>
    <w:p w14:paraId="16B9EA91" w14:textId="21623F59" w:rsidR="00181CCE" w:rsidRDefault="00B43421" w:rsidP="00181CCE">
      <w:r>
        <w:lastRenderedPageBreak/>
        <w:t xml:space="preserve">Considering the </w:t>
      </w:r>
      <w:r w:rsidR="00A92B9E">
        <w:t xml:space="preserve">issues discussed above, </w:t>
      </w:r>
      <w:r w:rsidR="006405E5">
        <w:t xml:space="preserve">for </w:t>
      </w:r>
      <w:proofErr w:type="spellStart"/>
      <w:r w:rsidR="006405E5">
        <w:t>Opt</w:t>
      </w:r>
      <w:proofErr w:type="spellEnd"/>
      <w:r w:rsidR="00E71815">
        <w:t>-</w:t>
      </w:r>
      <w:r w:rsidR="006405E5">
        <w:t xml:space="preserve">A, </w:t>
      </w:r>
      <w:r w:rsidR="00A92B9E">
        <w:t xml:space="preserve">it would be more logical to use direct link between the parent and child node for T_delta signalling. The </w:t>
      </w:r>
      <w:r w:rsidR="00E71815">
        <w:t xml:space="preserve">main </w:t>
      </w:r>
      <w:r w:rsidR="00A92B9E">
        <w:t xml:space="preserve">options </w:t>
      </w:r>
      <w:r w:rsidR="00AC681D">
        <w:t xml:space="preserve">would be </w:t>
      </w:r>
      <w:r w:rsidR="00A92B9E">
        <w:t>MAC-CE or BAP control PDU (FFS).</w:t>
      </w:r>
    </w:p>
    <w:p w14:paraId="093688A6" w14:textId="5124FECA" w:rsidR="006405E5" w:rsidRDefault="006405E5" w:rsidP="006405E5">
      <w:r w:rsidRPr="0004027F">
        <w:rPr>
          <w:b/>
        </w:rPr>
        <w:t xml:space="preserve">Observation </w:t>
      </w:r>
      <w:r>
        <w:rPr>
          <w:b/>
        </w:rPr>
        <w:t>3</w:t>
      </w:r>
      <w:r w:rsidRPr="0004027F">
        <w:rPr>
          <w:b/>
        </w:rPr>
        <w:t>:</w:t>
      </w:r>
      <w:r w:rsidRPr="00FD7987">
        <w:rPr>
          <w:b/>
        </w:rPr>
        <w:t xml:space="preserve"> For </w:t>
      </w:r>
      <w:proofErr w:type="spellStart"/>
      <w:r w:rsidRPr="00FD7987">
        <w:rPr>
          <w:b/>
        </w:rPr>
        <w:t>Opt</w:t>
      </w:r>
      <w:proofErr w:type="spellEnd"/>
      <w:r w:rsidR="00AC681D" w:rsidRPr="00FD7987">
        <w:rPr>
          <w:b/>
        </w:rPr>
        <w:t>-</w:t>
      </w:r>
      <w:r w:rsidRPr="00FD7987">
        <w:rPr>
          <w:b/>
        </w:rPr>
        <w:t>A, a logical choice for T_delta signalling would be to use direct link between the parent and child node.</w:t>
      </w:r>
    </w:p>
    <w:p w14:paraId="7E2F1DD9" w14:textId="58EF2950" w:rsidR="00A209D6" w:rsidRDefault="00AC681D" w:rsidP="0004027F">
      <w:pPr>
        <w:pStyle w:val="B1"/>
        <w:ind w:left="0" w:firstLine="0"/>
      </w:pPr>
      <w:proofErr w:type="spellStart"/>
      <w:r>
        <w:t>Opt</w:t>
      </w:r>
      <w:proofErr w:type="spellEnd"/>
      <w:r>
        <w:t xml:space="preserve">-B could use the “target value” of </w:t>
      </w:r>
      <w:proofErr w:type="spellStart"/>
      <w:r>
        <w:t>T_delta</w:t>
      </w:r>
      <w:proofErr w:type="spellEnd"/>
      <w:r>
        <w:t xml:space="preserve"> which can be fixed, or semi-static with infrequent updates. With this option RRC signalling could be an option as the consistency between TA and </w:t>
      </w:r>
      <w:proofErr w:type="spellStart"/>
      <w:r>
        <w:t>T_delta</w:t>
      </w:r>
      <w:proofErr w:type="spellEnd"/>
      <w:r>
        <w:t xml:space="preserve"> would not be an issue. The required timing accuracy would be based on the average of TA values. The performance and forward compatibility (e.g. for mobile IAB) using the </w:t>
      </w:r>
      <w:proofErr w:type="spellStart"/>
      <w:r>
        <w:t>Opt</w:t>
      </w:r>
      <w:proofErr w:type="spellEnd"/>
      <w:r>
        <w:t>-B is FFS and for RAN1 to evaluate.</w:t>
      </w:r>
    </w:p>
    <w:p w14:paraId="6A10CEEE" w14:textId="6B61B3F5" w:rsidR="00AC681D" w:rsidRPr="00FD7987" w:rsidRDefault="00AC681D" w:rsidP="0004027F">
      <w:pPr>
        <w:pStyle w:val="B1"/>
        <w:ind w:left="0" w:firstLine="0"/>
        <w:rPr>
          <w:b/>
        </w:rPr>
      </w:pPr>
      <w:r w:rsidRPr="00FD7987">
        <w:rPr>
          <w:b/>
        </w:rPr>
        <w:t xml:space="preserve">Observation 4: RRC signalling could be an option for </w:t>
      </w:r>
      <w:proofErr w:type="spellStart"/>
      <w:r w:rsidRPr="00FD7987">
        <w:rPr>
          <w:b/>
        </w:rPr>
        <w:t>T_delta</w:t>
      </w:r>
      <w:proofErr w:type="spellEnd"/>
      <w:r w:rsidRPr="00FD7987">
        <w:rPr>
          <w:b/>
        </w:rPr>
        <w:t xml:space="preserve"> signalling with </w:t>
      </w:r>
      <w:proofErr w:type="spellStart"/>
      <w:r w:rsidRPr="00FD7987">
        <w:rPr>
          <w:b/>
        </w:rPr>
        <w:t>Opt</w:t>
      </w:r>
      <w:proofErr w:type="spellEnd"/>
      <w:r w:rsidRPr="00FD7987">
        <w:rPr>
          <w:b/>
        </w:rPr>
        <w:t>-B, which itself is still to be evaluated.</w:t>
      </w:r>
    </w:p>
    <w:p w14:paraId="7098F90D" w14:textId="5DA5C24F" w:rsidR="00A209D6" w:rsidRPr="006E13D1" w:rsidRDefault="00CA4397" w:rsidP="00A209D6">
      <w:pPr>
        <w:pStyle w:val="Heading2"/>
      </w:pPr>
      <w:r>
        <w:t>2</w:t>
      </w:r>
      <w:r w:rsidR="00A209D6" w:rsidRPr="006E13D1">
        <w:t>.2</w:t>
      </w:r>
      <w:r w:rsidR="00A209D6" w:rsidRPr="006E13D1">
        <w:tab/>
      </w:r>
      <w:r w:rsidR="00A92B9E">
        <w:t>Need for protect</w:t>
      </w:r>
      <w:r w:rsidR="00AE6630">
        <w:t>ing</w:t>
      </w:r>
      <w:r w:rsidR="00A92B9E">
        <w:t xml:space="preserve"> </w:t>
      </w:r>
      <w:proofErr w:type="spellStart"/>
      <w:r w:rsidR="00A92B9E">
        <w:t>T_delta</w:t>
      </w:r>
      <w:proofErr w:type="spellEnd"/>
    </w:p>
    <w:p w14:paraId="7CFB164C" w14:textId="134F73D6" w:rsidR="00CA4397" w:rsidRDefault="006405E5" w:rsidP="00A209D6">
      <w:r>
        <w:t xml:space="preserve">For direct inter-IAB node signalling, the </w:t>
      </w:r>
      <w:r w:rsidR="003A68F1">
        <w:t xml:space="preserve">primary </w:t>
      </w:r>
      <w:r>
        <w:t xml:space="preserve">options </w:t>
      </w:r>
      <w:r w:rsidR="003A68F1">
        <w:t xml:space="preserve">would be </w:t>
      </w:r>
      <w:r>
        <w:t>MAC-CE or possibly BAP control PDU. The signalling below PDCP is unprotected and raising concerns whether T_delta can be sent using these lower layer signalling</w:t>
      </w:r>
      <w:r w:rsidR="00713B70">
        <w:t xml:space="preserve"> options</w:t>
      </w:r>
      <w:r>
        <w:t xml:space="preserve">. </w:t>
      </w:r>
      <w:r w:rsidR="00713B70">
        <w:t xml:space="preserve">Following points can be </w:t>
      </w:r>
      <w:proofErr w:type="gramStart"/>
      <w:r w:rsidR="00713B70">
        <w:t>taken into account</w:t>
      </w:r>
      <w:proofErr w:type="gramEnd"/>
      <w:r w:rsidR="00713B70">
        <w:t xml:space="preserve"> when assessing the usability:</w:t>
      </w:r>
    </w:p>
    <w:p w14:paraId="31FC32E4" w14:textId="269835B1" w:rsidR="00713B70" w:rsidRDefault="00713B70" w:rsidP="009413CF">
      <w:r>
        <w:t>There are multiple other parameters sent unprotected via lower layers</w:t>
      </w:r>
      <w:r w:rsidR="003A68F1">
        <w:t>:</w:t>
      </w:r>
    </w:p>
    <w:p w14:paraId="3AC84D00" w14:textId="6337239E" w:rsidR="00713B70" w:rsidRDefault="00713B70" w:rsidP="009413CF">
      <w:pPr>
        <w:pStyle w:val="ListParagraph"/>
        <w:numPr>
          <w:ilvl w:val="0"/>
          <w:numId w:val="12"/>
        </w:numPr>
      </w:pPr>
      <w:r>
        <w:t>MAC-CE</w:t>
      </w:r>
      <w:r w:rsidR="00245E3C">
        <w:t>:</w:t>
      </w:r>
    </w:p>
    <w:p w14:paraId="46A3C407" w14:textId="70AF8883" w:rsidR="00713B70" w:rsidRDefault="00713B70" w:rsidP="009413CF">
      <w:pPr>
        <w:pStyle w:val="ListParagraph"/>
        <w:numPr>
          <w:ilvl w:val="1"/>
          <w:numId w:val="12"/>
        </w:numPr>
      </w:pPr>
      <w:r>
        <w:t xml:space="preserve">TA: This is an input to IAB synchronization and therefore </w:t>
      </w:r>
      <w:proofErr w:type="gramStart"/>
      <w:r>
        <w:t>similar to</w:t>
      </w:r>
      <w:proofErr w:type="gramEnd"/>
      <w:r>
        <w:t xml:space="preserve"> T_delta. The difference is that the impact of TA, and potential fake TA transmissions, would be visible at the parent node and could therefore be in principle corrected. Nevertheless, fake TAs could as well interfere synchronization procedure</w:t>
      </w:r>
    </w:p>
    <w:p w14:paraId="191503CD" w14:textId="142A9923" w:rsidR="00245E3C" w:rsidRDefault="00036A1E" w:rsidP="009413CF">
      <w:pPr>
        <w:pStyle w:val="ListParagraph"/>
        <w:numPr>
          <w:ilvl w:val="1"/>
          <w:numId w:val="12"/>
        </w:numPr>
      </w:pPr>
      <w:r>
        <w:t>Other MAC-CEs which could negatively affect the performance by malicious attack</w:t>
      </w:r>
      <w:r w:rsidR="00010821">
        <w:t>s, e.g.: BSR e.g. causing unnecessary resource reservation, SCell activation/deactivation, duplication activation/deactivation, etc.</w:t>
      </w:r>
    </w:p>
    <w:p w14:paraId="41419E6B" w14:textId="197AF1F4" w:rsidR="00E90D6C" w:rsidRDefault="00E90D6C" w:rsidP="009413CF">
      <w:pPr>
        <w:pStyle w:val="ListParagraph"/>
        <w:numPr>
          <w:ilvl w:val="0"/>
          <w:numId w:val="12"/>
        </w:numPr>
      </w:pPr>
      <w:r>
        <w:t>PHY control, DCI/UCI: Basically, all fake control signalling could cause harm to the normal operation.</w:t>
      </w:r>
    </w:p>
    <w:p w14:paraId="68F63D0C" w14:textId="1908BA62" w:rsidR="00FA3D2D" w:rsidRDefault="00DC4923" w:rsidP="00E90D6C">
      <w:r>
        <w:t xml:space="preserve">The usage of L2 rather than PHY would, however, be a more natural option for the T_delta signalling. </w:t>
      </w:r>
    </w:p>
    <w:p w14:paraId="0B7DF8CE" w14:textId="3853266F" w:rsidR="00713B70" w:rsidRDefault="00010821" w:rsidP="00E90D6C">
      <w:r>
        <w:t>IAB node may assume that the DL timing does not change very rapidly and therefore IAB node may implement</w:t>
      </w:r>
      <w:r w:rsidR="00245E3C">
        <w:t xml:space="preserve"> </w:t>
      </w:r>
      <w:proofErr w:type="gramStart"/>
      <w:r w:rsidR="00245E3C">
        <w:t>some kind of sanity</w:t>
      </w:r>
      <w:proofErr w:type="gramEnd"/>
      <w:r w:rsidR="00245E3C">
        <w:t xml:space="preserve"> check for the received T_delta</w:t>
      </w:r>
      <w:r>
        <w:t xml:space="preserve"> values. I</w:t>
      </w:r>
      <w:r w:rsidR="00245E3C">
        <w:t>f a new T_delta would result in unexpected deviation from the current DU timing, IAB node could filter out such values and wait for following TA/T_delta signalling before making any adjustment for the DU timing.</w:t>
      </w:r>
      <w:r>
        <w:t xml:space="preserve"> The pace of the DL timing change exceeding the pace anticipated from the frequency tolerance of the (local) clock reference would be an indication of </w:t>
      </w:r>
      <w:r w:rsidR="00E90D6C">
        <w:t>potentially faulty T_delta (or TA) values. Other methods may exist to implement such filtering.</w:t>
      </w:r>
    </w:p>
    <w:p w14:paraId="4AB553BC" w14:textId="6A1B9428" w:rsidR="00E90D6C" w:rsidRDefault="00E90D6C" w:rsidP="00E90D6C">
      <w:r w:rsidRPr="00E90D6C">
        <w:rPr>
          <w:b/>
        </w:rPr>
        <w:t xml:space="preserve">Observation </w:t>
      </w:r>
      <w:r w:rsidR="003A68F1">
        <w:rPr>
          <w:b/>
        </w:rPr>
        <w:t>5</w:t>
      </w:r>
      <w:r w:rsidRPr="00E90D6C">
        <w:rPr>
          <w:b/>
        </w:rPr>
        <w:t>:</w:t>
      </w:r>
      <w:r w:rsidRPr="00FD7987">
        <w:rPr>
          <w:b/>
        </w:rPr>
        <w:t xml:space="preserve"> </w:t>
      </w:r>
      <w:proofErr w:type="spellStart"/>
      <w:r w:rsidRPr="00FD7987">
        <w:rPr>
          <w:b/>
        </w:rPr>
        <w:t>T_delta</w:t>
      </w:r>
      <w:proofErr w:type="spellEnd"/>
      <w:r w:rsidRPr="00FD7987">
        <w:rPr>
          <w:b/>
        </w:rPr>
        <w:t xml:space="preserve"> signalling unprotected is not unique in the sense how fake signalling could be used to interfere the connections and causing degraded performance.</w:t>
      </w:r>
    </w:p>
    <w:p w14:paraId="42C8D9A6" w14:textId="2EBFDF75" w:rsidR="003A006A" w:rsidRDefault="003A006A" w:rsidP="003A006A">
      <w:pPr>
        <w:pStyle w:val="Heading2"/>
      </w:pPr>
      <w:r>
        <w:t>2</w:t>
      </w:r>
      <w:r w:rsidRPr="006E13D1">
        <w:t>.2</w:t>
      </w:r>
      <w:r w:rsidRPr="006E13D1">
        <w:tab/>
      </w:r>
      <w:r>
        <w:t xml:space="preserve">Usage of BAP layer </w:t>
      </w:r>
    </w:p>
    <w:p w14:paraId="1F5713D3" w14:textId="01744031" w:rsidR="00E90D6C" w:rsidRDefault="003A006A" w:rsidP="00E90D6C">
      <w:r>
        <w:t>BAP layer</w:t>
      </w:r>
      <w:r w:rsidR="003A68F1">
        <w:t>,</w:t>
      </w:r>
      <w:r>
        <w:t xml:space="preserve"> </w:t>
      </w:r>
      <w:r w:rsidR="003A68F1">
        <w:t xml:space="preserve">to be </w:t>
      </w:r>
      <w:r>
        <w:t>specified for IAB relaying</w:t>
      </w:r>
      <w:r w:rsidR="003A68F1">
        <w:t>,</w:t>
      </w:r>
      <w:r>
        <w:t xml:space="preserve"> would be another option for control signalling</w:t>
      </w:r>
      <w:r w:rsidR="00F81DA4">
        <w:t xml:space="preserve">. There may be </w:t>
      </w:r>
      <w:r w:rsidR="003A68F1">
        <w:t xml:space="preserve">need for </w:t>
      </w:r>
      <w:r w:rsidR="00F81DA4">
        <w:t xml:space="preserve">other inter-IAB node signalling using BAP such as RLF notification. The usage of BAP for control signalling is still FFS but in case that will be specified, BAP can be an alternative for T_delta signalling as well. </w:t>
      </w:r>
    </w:p>
    <w:p w14:paraId="6F0334D9" w14:textId="3F0FC44F" w:rsidR="00F81DA4" w:rsidRPr="00FD7987" w:rsidRDefault="00F81DA4" w:rsidP="00E90D6C">
      <w:pPr>
        <w:rPr>
          <w:b/>
        </w:rPr>
      </w:pPr>
      <w:bookmarkStart w:id="0" w:name="OLE_LINK1"/>
      <w:r w:rsidRPr="00F81DA4">
        <w:rPr>
          <w:b/>
        </w:rPr>
        <w:t xml:space="preserve">Observation </w:t>
      </w:r>
      <w:r w:rsidR="003A68F1">
        <w:rPr>
          <w:b/>
        </w:rPr>
        <w:t>6</w:t>
      </w:r>
      <w:r w:rsidRPr="00F81DA4">
        <w:rPr>
          <w:b/>
        </w:rPr>
        <w:t>:</w:t>
      </w:r>
      <w:r w:rsidRPr="00FD7987">
        <w:rPr>
          <w:b/>
        </w:rPr>
        <w:t xml:space="preserve"> If BAP control is specified e.g. for RLF notification, the same signalling could be used for T_delta.</w:t>
      </w:r>
    </w:p>
    <w:bookmarkEnd w:id="0"/>
    <w:p w14:paraId="68D88BBB" w14:textId="642ADDFC" w:rsidR="00713B70" w:rsidRDefault="003A006A" w:rsidP="003A006A">
      <w:r>
        <w:t xml:space="preserve">It is open if there will be any protection on the BAP layer. If not, BAP signalling would be </w:t>
      </w:r>
      <w:proofErr w:type="gramStart"/>
      <w:r>
        <w:t>similar to</w:t>
      </w:r>
      <w:proofErr w:type="gramEnd"/>
      <w:r>
        <w:t xml:space="preserve"> MAC-CE in terms of </w:t>
      </w:r>
      <w:r w:rsidR="003A68F1">
        <w:t xml:space="preserve">protection </w:t>
      </w:r>
      <w:r>
        <w:t>and vulnerab</w:t>
      </w:r>
      <w:r w:rsidR="003A68F1">
        <w:t>ility</w:t>
      </w:r>
      <w:r>
        <w:t xml:space="preserve"> to attacks. That would also concern the RLF notification (if specified) where a fake signalling could cause as severe issues as any inter</w:t>
      </w:r>
      <w:r w:rsidR="003A68F1">
        <w:t>ference</w:t>
      </w:r>
      <w:r>
        <w:t xml:space="preserve"> </w:t>
      </w:r>
      <w:r w:rsidR="003A68F1">
        <w:t xml:space="preserve">in </w:t>
      </w:r>
      <w:proofErr w:type="spellStart"/>
      <w:r>
        <w:t>T_delta</w:t>
      </w:r>
      <w:proofErr w:type="spellEnd"/>
      <w:r>
        <w:t xml:space="preserve"> signalling.</w:t>
      </w:r>
    </w:p>
    <w:p w14:paraId="5FF2457F" w14:textId="76A66A33" w:rsidR="00A209D6" w:rsidRPr="006E13D1" w:rsidRDefault="00CA4397" w:rsidP="00A209D6">
      <w:pPr>
        <w:pStyle w:val="Heading1"/>
      </w:pPr>
      <w:r>
        <w:t>3</w:t>
      </w:r>
      <w:r w:rsidR="00A209D6" w:rsidRPr="006E13D1">
        <w:tab/>
      </w:r>
      <w:r w:rsidR="008C3057">
        <w:t>Conclusion</w:t>
      </w:r>
    </w:p>
    <w:p w14:paraId="6C60FFDC" w14:textId="7BCBB74F" w:rsidR="00A209D6" w:rsidRDefault="003A006A" w:rsidP="00A209D6">
      <w:r>
        <w:t xml:space="preserve">In this contribution we have assessed the options for T_delta signalling and </w:t>
      </w:r>
      <w:r w:rsidR="00F77F58">
        <w:t>whether it could be sent unprotected. We made following observations:</w:t>
      </w:r>
    </w:p>
    <w:p w14:paraId="76AECF50" w14:textId="2E49ADE1" w:rsidR="00F77F58" w:rsidRPr="00FD7987" w:rsidRDefault="00F77F58" w:rsidP="00F77F58">
      <w:pPr>
        <w:rPr>
          <w:b/>
        </w:rPr>
      </w:pPr>
      <w:r w:rsidRPr="00273AA8">
        <w:rPr>
          <w:b/>
        </w:rPr>
        <w:lastRenderedPageBreak/>
        <w:t>Observation 1:</w:t>
      </w:r>
      <w:r w:rsidRPr="00FD7987">
        <w:rPr>
          <w:b/>
        </w:rPr>
        <w:t xml:space="preserve"> With </w:t>
      </w:r>
      <w:proofErr w:type="spellStart"/>
      <w:r w:rsidRPr="00FD7987">
        <w:rPr>
          <w:b/>
        </w:rPr>
        <w:t>Opt</w:t>
      </w:r>
      <w:proofErr w:type="spellEnd"/>
      <w:r w:rsidR="00273AA8">
        <w:rPr>
          <w:b/>
        </w:rPr>
        <w:t>-</w:t>
      </w:r>
      <w:r w:rsidRPr="00FD7987">
        <w:rPr>
          <w:b/>
        </w:rPr>
        <w:t xml:space="preserve">A RRC signalling would involve all IAB nodes in the BH chain from the (parent) IAB-node to the IAB-donor with unknown latencies resulting in </w:t>
      </w:r>
      <w:r w:rsidR="00273AA8">
        <w:rPr>
          <w:b/>
        </w:rPr>
        <w:t xml:space="preserve">unoptimized </w:t>
      </w:r>
      <w:r w:rsidRPr="00FD7987">
        <w:rPr>
          <w:b/>
        </w:rPr>
        <w:t>solution.</w:t>
      </w:r>
    </w:p>
    <w:p w14:paraId="54E11413" w14:textId="660FDBF6" w:rsidR="00F77F58" w:rsidRPr="00FD7987" w:rsidRDefault="00F77F58" w:rsidP="00F77F58">
      <w:pPr>
        <w:rPr>
          <w:b/>
        </w:rPr>
      </w:pPr>
      <w:r w:rsidRPr="00273AA8">
        <w:rPr>
          <w:b/>
        </w:rPr>
        <w:t>Observation 2:</w:t>
      </w:r>
      <w:r w:rsidRPr="00FD7987">
        <w:rPr>
          <w:b/>
        </w:rPr>
        <w:t xml:space="preserve"> Consistency between TA and </w:t>
      </w:r>
      <w:proofErr w:type="spellStart"/>
      <w:r w:rsidRPr="00FD7987">
        <w:rPr>
          <w:b/>
        </w:rPr>
        <w:t>T_delta</w:t>
      </w:r>
      <w:proofErr w:type="spellEnd"/>
      <w:r w:rsidRPr="00FD7987">
        <w:rPr>
          <w:b/>
        </w:rPr>
        <w:t xml:space="preserve"> </w:t>
      </w:r>
      <w:r w:rsidR="00273AA8">
        <w:rPr>
          <w:b/>
        </w:rPr>
        <w:t xml:space="preserve">with </w:t>
      </w:r>
      <w:proofErr w:type="spellStart"/>
      <w:r w:rsidR="00273AA8">
        <w:rPr>
          <w:b/>
        </w:rPr>
        <w:t>Opt</w:t>
      </w:r>
      <w:proofErr w:type="spellEnd"/>
      <w:r w:rsidR="00273AA8">
        <w:rPr>
          <w:b/>
        </w:rPr>
        <w:t xml:space="preserve">-A </w:t>
      </w:r>
      <w:r w:rsidRPr="00FD7987">
        <w:rPr>
          <w:b/>
        </w:rPr>
        <w:t>would be difficult to guarantee with T_delta signalled via RRC.</w:t>
      </w:r>
    </w:p>
    <w:p w14:paraId="0158421B" w14:textId="3184DFB3" w:rsidR="00F77F58" w:rsidRPr="00FD7987" w:rsidRDefault="00F77F58" w:rsidP="00F77F58">
      <w:pPr>
        <w:rPr>
          <w:b/>
        </w:rPr>
      </w:pPr>
      <w:r w:rsidRPr="00273AA8">
        <w:rPr>
          <w:b/>
        </w:rPr>
        <w:t>Observation 3:</w:t>
      </w:r>
      <w:r w:rsidRPr="00FD7987">
        <w:rPr>
          <w:b/>
        </w:rPr>
        <w:t xml:space="preserve"> For </w:t>
      </w:r>
      <w:proofErr w:type="spellStart"/>
      <w:r w:rsidRPr="00FD7987">
        <w:rPr>
          <w:b/>
        </w:rPr>
        <w:t>Opt</w:t>
      </w:r>
      <w:proofErr w:type="spellEnd"/>
      <w:r w:rsidR="00273AA8">
        <w:rPr>
          <w:b/>
        </w:rPr>
        <w:t>-</w:t>
      </w:r>
      <w:r w:rsidRPr="00FD7987">
        <w:rPr>
          <w:b/>
        </w:rPr>
        <w:t>A, a logical choice for T_delta signalling would be to use direct link between the parent and child node.</w:t>
      </w:r>
    </w:p>
    <w:p w14:paraId="11BADAF6" w14:textId="77777777" w:rsidR="003A68F1" w:rsidRPr="00273AA8" w:rsidRDefault="003A68F1" w:rsidP="003A68F1">
      <w:pPr>
        <w:pStyle w:val="B1"/>
        <w:ind w:left="0" w:firstLine="0"/>
        <w:rPr>
          <w:b/>
        </w:rPr>
      </w:pPr>
      <w:r w:rsidRPr="00273AA8">
        <w:rPr>
          <w:b/>
        </w:rPr>
        <w:t xml:space="preserve">Observation 4: RRC signalling could be an option for </w:t>
      </w:r>
      <w:proofErr w:type="spellStart"/>
      <w:r w:rsidRPr="00273AA8">
        <w:rPr>
          <w:b/>
        </w:rPr>
        <w:t>T_delta</w:t>
      </w:r>
      <w:proofErr w:type="spellEnd"/>
      <w:r w:rsidRPr="00273AA8">
        <w:rPr>
          <w:b/>
        </w:rPr>
        <w:t xml:space="preserve"> signalling with </w:t>
      </w:r>
      <w:proofErr w:type="spellStart"/>
      <w:r w:rsidRPr="00273AA8">
        <w:rPr>
          <w:b/>
        </w:rPr>
        <w:t>Opt</w:t>
      </w:r>
      <w:proofErr w:type="spellEnd"/>
      <w:r w:rsidRPr="00273AA8">
        <w:rPr>
          <w:b/>
        </w:rPr>
        <w:t>-B, which itself is still to be evaluated.</w:t>
      </w:r>
    </w:p>
    <w:p w14:paraId="6D0E623F" w14:textId="5186B4A9" w:rsidR="00F77F58" w:rsidRPr="00FD7987" w:rsidRDefault="00F77F58" w:rsidP="00F77F58">
      <w:pPr>
        <w:rPr>
          <w:b/>
        </w:rPr>
      </w:pPr>
      <w:r w:rsidRPr="00273AA8">
        <w:rPr>
          <w:b/>
        </w:rPr>
        <w:t xml:space="preserve">Observation </w:t>
      </w:r>
      <w:r w:rsidR="003A68F1" w:rsidRPr="00273AA8">
        <w:rPr>
          <w:b/>
        </w:rPr>
        <w:t>5</w:t>
      </w:r>
      <w:r w:rsidRPr="00273AA8">
        <w:rPr>
          <w:b/>
        </w:rPr>
        <w:t>:</w:t>
      </w:r>
      <w:r w:rsidRPr="00FD7987">
        <w:rPr>
          <w:b/>
        </w:rPr>
        <w:t xml:space="preserve"> </w:t>
      </w:r>
      <w:proofErr w:type="spellStart"/>
      <w:r w:rsidRPr="00FD7987">
        <w:rPr>
          <w:b/>
        </w:rPr>
        <w:t>T_delta</w:t>
      </w:r>
      <w:proofErr w:type="spellEnd"/>
      <w:r w:rsidRPr="00FD7987">
        <w:rPr>
          <w:b/>
        </w:rPr>
        <w:t xml:space="preserve"> signalling unprotected is not unique in the sense how fake signalling could be used to interfere the connections and causing degraded performance.</w:t>
      </w:r>
    </w:p>
    <w:p w14:paraId="22AB0E3A" w14:textId="37CDA10B" w:rsidR="00F77F58" w:rsidRPr="00FD7987" w:rsidRDefault="00F77F58" w:rsidP="00F77F58">
      <w:pPr>
        <w:rPr>
          <w:b/>
        </w:rPr>
      </w:pPr>
      <w:r w:rsidRPr="00273AA8">
        <w:rPr>
          <w:b/>
        </w:rPr>
        <w:t xml:space="preserve">Observation </w:t>
      </w:r>
      <w:r w:rsidR="003A68F1" w:rsidRPr="00273AA8">
        <w:rPr>
          <w:b/>
        </w:rPr>
        <w:t>6</w:t>
      </w:r>
      <w:r w:rsidRPr="00273AA8">
        <w:rPr>
          <w:b/>
        </w:rPr>
        <w:t>:</w:t>
      </w:r>
      <w:r w:rsidRPr="00FD7987">
        <w:rPr>
          <w:b/>
        </w:rPr>
        <w:t xml:space="preserve"> If BAP control is specified e.g. for RLF notification, the same signalling could be used for T_delta.</w:t>
      </w:r>
    </w:p>
    <w:p w14:paraId="3460EE8B" w14:textId="564227E9" w:rsidR="00F77F58" w:rsidRDefault="00F77F58" w:rsidP="00A209D6">
      <w:bookmarkStart w:id="1" w:name="_GoBack"/>
      <w:bookmarkEnd w:id="1"/>
      <w:r>
        <w:t xml:space="preserve">Based on the analysis, we may conclude that the T_delta signalling unprotected on lower layers would not be any more severe issue to the network operation than certain other signalling on those layers. Hence, we can assume that MAC-CE, and potential BAP control signalling – if specified, could be options for T_delta signalling. This would allow the usage of the principle of </w:t>
      </w:r>
      <w:proofErr w:type="spellStart"/>
      <w:r>
        <w:t>Opt</w:t>
      </w:r>
      <w:proofErr w:type="spellEnd"/>
      <w:r w:rsidR="00273AA8">
        <w:t>-</w:t>
      </w:r>
      <w:r>
        <w:t>A with “actual</w:t>
      </w:r>
      <w:r w:rsidR="00273AA8">
        <w:t xml:space="preserve"> value</w:t>
      </w:r>
      <w:r>
        <w:t xml:space="preserve">” </w:t>
      </w:r>
      <w:r w:rsidR="00273AA8">
        <w:t xml:space="preserve">of </w:t>
      </w:r>
      <w:proofErr w:type="spellStart"/>
      <w:r>
        <w:t>T_delta</w:t>
      </w:r>
      <w:proofErr w:type="spellEnd"/>
      <w:r>
        <w:t xml:space="preserve"> </w:t>
      </w:r>
      <w:r w:rsidR="00273AA8">
        <w:t xml:space="preserve">to be used </w:t>
      </w:r>
      <w:r>
        <w:t xml:space="preserve">for </w:t>
      </w:r>
      <w:proofErr w:type="gramStart"/>
      <w:r>
        <w:t>synchronization,  which</w:t>
      </w:r>
      <w:proofErr w:type="gramEnd"/>
      <w:r>
        <w:t xml:space="preserve"> has been the primary option in RAN1.</w:t>
      </w:r>
    </w:p>
    <w:p w14:paraId="3590C4B8" w14:textId="43020C8E" w:rsidR="00F77F58" w:rsidRDefault="00F77F58" w:rsidP="00A209D6">
      <w:r w:rsidRPr="00FA3D2D">
        <w:rPr>
          <w:b/>
        </w:rPr>
        <w:t>Proposal:</w:t>
      </w:r>
      <w:r>
        <w:t xml:space="preserve"> </w:t>
      </w:r>
      <w:r w:rsidRPr="00FD7987">
        <w:rPr>
          <w:b/>
        </w:rPr>
        <w:t xml:space="preserve">MAC-CE and potentially BAP layer can be used for </w:t>
      </w:r>
      <w:proofErr w:type="spellStart"/>
      <w:r w:rsidRPr="00FD7987">
        <w:rPr>
          <w:b/>
        </w:rPr>
        <w:t>T_delta</w:t>
      </w:r>
      <w:proofErr w:type="spellEnd"/>
      <w:r w:rsidRPr="00FD7987">
        <w:rPr>
          <w:b/>
        </w:rPr>
        <w:t xml:space="preserve"> signalling for </w:t>
      </w:r>
      <w:proofErr w:type="spellStart"/>
      <w:r w:rsidRPr="00FD7987">
        <w:rPr>
          <w:b/>
        </w:rPr>
        <w:t>Opt</w:t>
      </w:r>
      <w:proofErr w:type="spellEnd"/>
      <w:r w:rsidR="00273AA8" w:rsidRPr="00FD7987">
        <w:rPr>
          <w:b/>
        </w:rPr>
        <w:t>-</w:t>
      </w:r>
      <w:r w:rsidRPr="00FD7987">
        <w:rPr>
          <w:b/>
        </w:rPr>
        <w:t>A as defined by RAN1.</w:t>
      </w:r>
    </w:p>
    <w:p w14:paraId="653EED19" w14:textId="586C69BF" w:rsidR="00A209D6" w:rsidRDefault="00CA4397" w:rsidP="00CA4397">
      <w:pPr>
        <w:pStyle w:val="Heading1"/>
        <w:ind w:left="0" w:firstLine="0"/>
      </w:pPr>
      <w:r>
        <w:t>References</w:t>
      </w:r>
    </w:p>
    <w:p w14:paraId="61649E11" w14:textId="1D787258" w:rsidR="00705A3F" w:rsidRDefault="00CA4397" w:rsidP="00A209D6">
      <w:r>
        <w:t>[1]</w:t>
      </w:r>
      <w:r>
        <w:tab/>
      </w:r>
      <w:r w:rsidR="00705A3F" w:rsidRPr="00FD7987">
        <w:rPr>
          <w:i/>
        </w:rPr>
        <w:t>Draft Report of 3GPP TSG RAN WG1 #98 v0.3.0</w:t>
      </w:r>
    </w:p>
    <w:p w14:paraId="35F222F4" w14:textId="05D5B41F" w:rsidR="00080512" w:rsidRPr="00DC4923" w:rsidRDefault="00705A3F" w:rsidP="00A209D6">
      <w:pPr>
        <w:rPr>
          <w:i/>
        </w:rPr>
      </w:pPr>
      <w:r w:rsidRPr="00FD7987">
        <w:t>[2]</w:t>
      </w:r>
      <w:r>
        <w:rPr>
          <w:i/>
        </w:rPr>
        <w:t xml:space="preserve"> </w:t>
      </w:r>
      <w:r w:rsidR="00DC4923" w:rsidRPr="00A61747">
        <w:rPr>
          <w:i/>
        </w:rPr>
        <w:t>[RAN1 #98]</w:t>
      </w:r>
      <w:r w:rsidR="00DC4923">
        <w:t xml:space="preserve"> </w:t>
      </w:r>
      <w:r w:rsidR="00DC4923" w:rsidRPr="00DC4923">
        <w:rPr>
          <w:i/>
        </w:rPr>
        <w:t>[IAB 7.2.3.4] FL summary on case-1 OTA timing alignment</w:t>
      </w:r>
    </w:p>
    <w:sectPr w:rsidR="00080512" w:rsidRPr="00DC492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7CF60" w14:textId="77777777" w:rsidR="00AE6630" w:rsidRDefault="00AE6630">
      <w:r>
        <w:separator/>
      </w:r>
    </w:p>
  </w:endnote>
  <w:endnote w:type="continuationSeparator" w:id="0">
    <w:p w14:paraId="2C7EAF28" w14:textId="77777777" w:rsidR="00AE6630" w:rsidRDefault="00AE6630">
      <w:r>
        <w:continuationSeparator/>
      </w:r>
    </w:p>
  </w:endnote>
  <w:endnote w:type="continuationNotice" w:id="1">
    <w:p w14:paraId="4429B322" w14:textId="77777777" w:rsidR="00AE6630" w:rsidRDefault="00AE6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E6630" w:rsidRDefault="00AE6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E6630" w:rsidRDefault="00AE66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E6630" w:rsidRDefault="00AE6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B44BF" w14:textId="77777777" w:rsidR="00AE6630" w:rsidRDefault="00AE6630">
      <w:r>
        <w:separator/>
      </w:r>
    </w:p>
  </w:footnote>
  <w:footnote w:type="continuationSeparator" w:id="0">
    <w:p w14:paraId="65319028" w14:textId="77777777" w:rsidR="00AE6630" w:rsidRDefault="00AE6630">
      <w:r>
        <w:continuationSeparator/>
      </w:r>
    </w:p>
  </w:footnote>
  <w:footnote w:type="continuationNotice" w:id="1">
    <w:p w14:paraId="3CC6E1F0" w14:textId="77777777" w:rsidR="00AE6630" w:rsidRDefault="00AE6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E6630" w:rsidRDefault="00AE6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E6630" w:rsidRDefault="00AE6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E6630" w:rsidRDefault="00AE6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683208"/>
    <w:multiLevelType w:val="hybridMultilevel"/>
    <w:tmpl w:val="1AD4BE0E"/>
    <w:lvl w:ilvl="0" w:tplc="CB24AAD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F05327"/>
    <w:multiLevelType w:val="hybridMultilevel"/>
    <w:tmpl w:val="5664BF38"/>
    <w:lvl w:ilvl="0" w:tplc="C8C23936">
      <w:start w:val="1"/>
      <w:numFmt w:val="upperLetter"/>
      <w:lvlText w:val="Opt. %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3FE73A1"/>
    <w:multiLevelType w:val="hybridMultilevel"/>
    <w:tmpl w:val="4D4CC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82840D8"/>
    <w:multiLevelType w:val="hybridMultilevel"/>
    <w:tmpl w:val="BC662304"/>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A331C69"/>
    <w:multiLevelType w:val="hybridMultilevel"/>
    <w:tmpl w:val="634E3C1A"/>
    <w:lvl w:ilvl="0" w:tplc="040B0017">
      <w:start w:val="1"/>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3003A82"/>
    <w:multiLevelType w:val="hybridMultilevel"/>
    <w:tmpl w:val="5DFC06A0"/>
    <w:lvl w:ilvl="0" w:tplc="5518D2C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11"/>
  </w:num>
  <w:num w:numId="9">
    <w:abstractNumId w:val="9"/>
  </w:num>
  <w:num w:numId="10">
    <w:abstractNumId w:val="10"/>
  </w:num>
  <w:num w:numId="11">
    <w:abstractNumId w:val="5"/>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821"/>
    <w:rsid w:val="00016557"/>
    <w:rsid w:val="00023C40"/>
    <w:rsid w:val="00033397"/>
    <w:rsid w:val="00036A1E"/>
    <w:rsid w:val="00040095"/>
    <w:rsid w:val="0004027F"/>
    <w:rsid w:val="00073C9C"/>
    <w:rsid w:val="00080512"/>
    <w:rsid w:val="00090468"/>
    <w:rsid w:val="00092374"/>
    <w:rsid w:val="00094568"/>
    <w:rsid w:val="000B7BCF"/>
    <w:rsid w:val="000C522B"/>
    <w:rsid w:val="000D58AB"/>
    <w:rsid w:val="00112F1A"/>
    <w:rsid w:val="00136F76"/>
    <w:rsid w:val="00145075"/>
    <w:rsid w:val="001741A0"/>
    <w:rsid w:val="00175FA0"/>
    <w:rsid w:val="00181CCE"/>
    <w:rsid w:val="00194CD0"/>
    <w:rsid w:val="001B49C9"/>
    <w:rsid w:val="001C23F4"/>
    <w:rsid w:val="001C4F79"/>
    <w:rsid w:val="001F168B"/>
    <w:rsid w:val="001F7831"/>
    <w:rsid w:val="00204045"/>
    <w:rsid w:val="0020712B"/>
    <w:rsid w:val="0022606D"/>
    <w:rsid w:val="00231728"/>
    <w:rsid w:val="00245E3C"/>
    <w:rsid w:val="00250404"/>
    <w:rsid w:val="002610D8"/>
    <w:rsid w:val="00273AA8"/>
    <w:rsid w:val="002747EC"/>
    <w:rsid w:val="002855BF"/>
    <w:rsid w:val="002F0D22"/>
    <w:rsid w:val="003172DC"/>
    <w:rsid w:val="00325AE3"/>
    <w:rsid w:val="00326069"/>
    <w:rsid w:val="0035462D"/>
    <w:rsid w:val="00364B41"/>
    <w:rsid w:val="00383096"/>
    <w:rsid w:val="003A006A"/>
    <w:rsid w:val="003A41EF"/>
    <w:rsid w:val="003A68F1"/>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1681E"/>
    <w:rsid w:val="00534DA0"/>
    <w:rsid w:val="00543E6C"/>
    <w:rsid w:val="00565087"/>
    <w:rsid w:val="0056573F"/>
    <w:rsid w:val="005E6A99"/>
    <w:rsid w:val="00611566"/>
    <w:rsid w:val="006405E5"/>
    <w:rsid w:val="00646D99"/>
    <w:rsid w:val="00656910"/>
    <w:rsid w:val="006574C0"/>
    <w:rsid w:val="006C66D8"/>
    <w:rsid w:val="006D1000"/>
    <w:rsid w:val="006D1E24"/>
    <w:rsid w:val="006E1417"/>
    <w:rsid w:val="006F6A2C"/>
    <w:rsid w:val="00705A3F"/>
    <w:rsid w:val="007069DC"/>
    <w:rsid w:val="00710201"/>
    <w:rsid w:val="00713B70"/>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13CF"/>
    <w:rsid w:val="00942EC2"/>
    <w:rsid w:val="00961B32"/>
    <w:rsid w:val="00962509"/>
    <w:rsid w:val="00970DB3"/>
    <w:rsid w:val="00974BB0"/>
    <w:rsid w:val="00975BCD"/>
    <w:rsid w:val="009A0AF3"/>
    <w:rsid w:val="009B07CD"/>
    <w:rsid w:val="009C19E9"/>
    <w:rsid w:val="009D74A6"/>
    <w:rsid w:val="00A10F02"/>
    <w:rsid w:val="00A204CA"/>
    <w:rsid w:val="00A209D6"/>
    <w:rsid w:val="00A25061"/>
    <w:rsid w:val="00A53724"/>
    <w:rsid w:val="00A54B2B"/>
    <w:rsid w:val="00A61747"/>
    <w:rsid w:val="00A82346"/>
    <w:rsid w:val="00A92B9E"/>
    <w:rsid w:val="00A9671C"/>
    <w:rsid w:val="00AA1553"/>
    <w:rsid w:val="00AC681D"/>
    <w:rsid w:val="00AE6630"/>
    <w:rsid w:val="00AF33BC"/>
    <w:rsid w:val="00B05380"/>
    <w:rsid w:val="00B05962"/>
    <w:rsid w:val="00B15449"/>
    <w:rsid w:val="00B16C2F"/>
    <w:rsid w:val="00B27303"/>
    <w:rsid w:val="00B43421"/>
    <w:rsid w:val="00B47FD1"/>
    <w:rsid w:val="00B516BB"/>
    <w:rsid w:val="00B84DB2"/>
    <w:rsid w:val="00BC3555"/>
    <w:rsid w:val="00C12B51"/>
    <w:rsid w:val="00C24650"/>
    <w:rsid w:val="00C25465"/>
    <w:rsid w:val="00C33079"/>
    <w:rsid w:val="00C83A13"/>
    <w:rsid w:val="00C9068C"/>
    <w:rsid w:val="00C92967"/>
    <w:rsid w:val="00CA3D0C"/>
    <w:rsid w:val="00CA4397"/>
    <w:rsid w:val="00CA654B"/>
    <w:rsid w:val="00CB72B8"/>
    <w:rsid w:val="00CD4C7B"/>
    <w:rsid w:val="00D33BE3"/>
    <w:rsid w:val="00D3792D"/>
    <w:rsid w:val="00D45A1C"/>
    <w:rsid w:val="00D55E47"/>
    <w:rsid w:val="00D62E19"/>
    <w:rsid w:val="00D67CD1"/>
    <w:rsid w:val="00D738D6"/>
    <w:rsid w:val="00D80795"/>
    <w:rsid w:val="00D854BE"/>
    <w:rsid w:val="00D87E00"/>
    <w:rsid w:val="00D9134D"/>
    <w:rsid w:val="00D96D11"/>
    <w:rsid w:val="00DA7A03"/>
    <w:rsid w:val="00DB0DB8"/>
    <w:rsid w:val="00DB1818"/>
    <w:rsid w:val="00DC309B"/>
    <w:rsid w:val="00DC4923"/>
    <w:rsid w:val="00DC4DA2"/>
    <w:rsid w:val="00DC5261"/>
    <w:rsid w:val="00DE25D2"/>
    <w:rsid w:val="00E46C08"/>
    <w:rsid w:val="00E471CF"/>
    <w:rsid w:val="00E62835"/>
    <w:rsid w:val="00E71815"/>
    <w:rsid w:val="00E77645"/>
    <w:rsid w:val="00E83697"/>
    <w:rsid w:val="00E90D6C"/>
    <w:rsid w:val="00EA66C9"/>
    <w:rsid w:val="00EC2C0C"/>
    <w:rsid w:val="00EC4A25"/>
    <w:rsid w:val="00ED087E"/>
    <w:rsid w:val="00F025A2"/>
    <w:rsid w:val="00F036E9"/>
    <w:rsid w:val="00F07388"/>
    <w:rsid w:val="00F2026E"/>
    <w:rsid w:val="00F2210A"/>
    <w:rsid w:val="00F37743"/>
    <w:rsid w:val="00F54A3D"/>
    <w:rsid w:val="00F54CB0"/>
    <w:rsid w:val="00F579CD"/>
    <w:rsid w:val="00F653B8"/>
    <w:rsid w:val="00F71B89"/>
    <w:rsid w:val="00F7353C"/>
    <w:rsid w:val="00F76F8F"/>
    <w:rsid w:val="00F77F58"/>
    <w:rsid w:val="00F81DA4"/>
    <w:rsid w:val="00F941DF"/>
    <w:rsid w:val="00FA1266"/>
    <w:rsid w:val="00FA3D2D"/>
    <w:rsid w:val="00FB36FA"/>
    <w:rsid w:val="00FC1192"/>
    <w:rsid w:val="00FC22F4"/>
    <w:rsid w:val="00FD798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Lista1,列出段落,リスト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ED087E"/>
    <w:pPr>
      <w:ind w:left="720"/>
      <w:contextualSpacing/>
    </w:pPr>
  </w:style>
  <w:style w:type="character" w:customStyle="1" w:styleId="ListParagraphChar">
    <w:name w:val="List Paragraph Char"/>
    <w:aliases w:val="- Bullets Char,?? ?? Char,????? Char,???? Char,Lista1 Char,列出段落 Char,リスト段落 Char,목록 단락 Char,列出段落1 Char,中等深浅网格 1 - 着色 21 Char,列表段落 Char,¥¡¡¡¡ì¬º¥¹¥È¶ÎÂä Char,ÁÐ³ö¶ÎÂä Char,¥ê¥¹¥È¶ÎÂä Char,列表段落1 Char,—ño’i—Ž Char,Paragrafo elenco Char"/>
    <w:link w:val="ListParagraph"/>
    <w:uiPriority w:val="34"/>
    <w:qFormat/>
    <w:locked/>
    <w:rsid w:val="00705A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5AIRPNAIUNRU-859666464-5572</_dlc_DocId>
    <_dlc_DocIdUrl xmlns="71c5aaf6-e6ce-465b-b873-5148d2a4c105">
      <Url>https://nokia.sharepoint.com/sites/c5g/e2earch/_layouts/15/DocIdRedir.aspx?ID=5AIRPNAIUNRU-859666464-5572</Url>
      <Description>5AIRPNAIUNRU-859666464-5572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CD4ACDC-CA6B-4B00-91AD-8DCA063AF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08AB5A-DCEC-4314-BDF5-002C772E21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1352</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Keskitalo, Ilkka (Nokia - FI/Oulu)</dc:creator>
  <cp:lastModifiedBy>Nokia</cp:lastModifiedBy>
  <cp:revision>3</cp:revision>
  <dcterms:created xsi:type="dcterms:W3CDTF">2019-10-03T11:05:00Z</dcterms:created>
  <dcterms:modified xsi:type="dcterms:W3CDTF">2019-10-03T11:05:00Z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b61bc47f-78fa-4403-ab18-bc965d615349</vt:lpwstr>
  </property>
</Properties>
</file>